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bottom w:val="triple" w:sz="4" w:space="0" w:color="auto"/>
        </w:tblBorders>
        <w:tblLook w:val="04A0"/>
      </w:tblPr>
      <w:tblGrid>
        <w:gridCol w:w="4077"/>
        <w:gridCol w:w="1985"/>
        <w:gridCol w:w="4252"/>
      </w:tblGrid>
      <w:tr w:rsidR="00BF2C71" w:rsidRPr="00765396" w:rsidTr="005E50C0">
        <w:tc>
          <w:tcPr>
            <w:tcW w:w="4077" w:type="dxa"/>
          </w:tcPr>
          <w:p w:rsidR="00BF2C71" w:rsidRPr="00765396" w:rsidRDefault="00BF2C71" w:rsidP="005E50C0">
            <w:pPr>
              <w:pStyle w:val="5"/>
              <w:spacing w:line="240" w:lineRule="auto"/>
              <w:ind w:firstLine="0"/>
              <w:rPr>
                <w:lang w:val="ru-RU"/>
              </w:rPr>
            </w:pPr>
          </w:p>
          <w:p w:rsidR="00BF2C71" w:rsidRPr="00765396" w:rsidRDefault="00BF2C71" w:rsidP="005E50C0">
            <w:pPr>
              <w:pStyle w:val="5"/>
              <w:spacing w:line="240" w:lineRule="auto"/>
              <w:ind w:firstLine="0"/>
              <w:rPr>
                <w:lang w:val="ru-RU"/>
              </w:rPr>
            </w:pPr>
            <w:r w:rsidRPr="00765396">
              <w:rPr>
                <w:lang w:val="ru-RU"/>
              </w:rPr>
              <w:t>УПРАВЛЕНИЕ</w:t>
            </w:r>
          </w:p>
          <w:p w:rsidR="00BF2C71" w:rsidRPr="00765396" w:rsidRDefault="00BF2C71" w:rsidP="005E50C0">
            <w:pPr>
              <w:ind w:firstLine="0"/>
              <w:jc w:val="center"/>
              <w:rPr>
                <w:b/>
                <w:sz w:val="18"/>
              </w:rPr>
            </w:pPr>
            <w:r w:rsidRPr="00765396">
              <w:rPr>
                <w:b/>
                <w:sz w:val="18"/>
                <w:szCs w:val="22"/>
              </w:rPr>
              <w:t>ГОСУДАРСТВЕННОЙ  СЛУЖБЫ</w:t>
            </w:r>
          </w:p>
          <w:p w:rsidR="00BF2C71" w:rsidRPr="00765396" w:rsidRDefault="00BF2C71" w:rsidP="005E50C0">
            <w:pPr>
              <w:ind w:firstLine="0"/>
              <w:jc w:val="center"/>
              <w:rPr>
                <w:b/>
                <w:sz w:val="18"/>
              </w:rPr>
            </w:pPr>
            <w:r w:rsidRPr="00765396">
              <w:rPr>
                <w:b/>
                <w:sz w:val="18"/>
                <w:szCs w:val="22"/>
              </w:rPr>
              <w:t>ЗАНЯТОСТИ   НАСЕЛЕНИЯ</w:t>
            </w:r>
          </w:p>
          <w:p w:rsidR="00BF2C71" w:rsidRPr="00765396" w:rsidRDefault="00BF2C71" w:rsidP="005E50C0">
            <w:pPr>
              <w:ind w:firstLine="0"/>
              <w:jc w:val="center"/>
              <w:rPr>
                <w:b/>
                <w:sz w:val="18"/>
              </w:rPr>
            </w:pPr>
            <w:r w:rsidRPr="00765396">
              <w:rPr>
                <w:b/>
                <w:sz w:val="18"/>
                <w:szCs w:val="22"/>
              </w:rPr>
              <w:t>РЕСПУБЛИКИ  АДЫГЕЯ</w:t>
            </w:r>
          </w:p>
          <w:p w:rsidR="00BF2C71" w:rsidRPr="00765396" w:rsidRDefault="00BF2C71" w:rsidP="005E50C0">
            <w:pPr>
              <w:ind w:firstLine="0"/>
              <w:jc w:val="center"/>
            </w:pPr>
          </w:p>
          <w:p w:rsidR="00BF2C71" w:rsidRPr="00765396" w:rsidRDefault="00BF2C71" w:rsidP="005E50C0">
            <w:pPr>
              <w:pStyle w:val="2"/>
              <w:ind w:firstLine="0"/>
              <w:rPr>
                <w:b/>
                <w:bCs/>
                <w:szCs w:val="18"/>
                <w:lang w:val="ru-RU"/>
              </w:rPr>
            </w:pPr>
          </w:p>
        </w:tc>
        <w:tc>
          <w:tcPr>
            <w:tcW w:w="1985" w:type="dxa"/>
          </w:tcPr>
          <w:p w:rsidR="00BF2C71" w:rsidRPr="00765396" w:rsidRDefault="00BF2C71" w:rsidP="005E50C0">
            <w:pPr>
              <w:ind w:firstLine="0"/>
            </w:pPr>
            <w:r>
              <w:rPr>
                <w:noProof/>
              </w:rPr>
              <w:drawing>
                <wp:anchor distT="0" distB="0" distL="114300" distR="114300" simplePos="0" relativeHeight="251660288" behindDoc="0" locked="0" layoutInCell="1" allowOverlap="1">
                  <wp:simplePos x="0" y="0"/>
                  <wp:positionH relativeFrom="column">
                    <wp:posOffset>196215</wp:posOffset>
                  </wp:positionH>
                  <wp:positionV relativeFrom="paragraph">
                    <wp:posOffset>54610</wp:posOffset>
                  </wp:positionV>
                  <wp:extent cx="781050" cy="809625"/>
                  <wp:effectExtent l="19050" t="0" r="0" b="0"/>
                  <wp:wrapThrough wrapText="bothSides">
                    <wp:wrapPolygon edited="0">
                      <wp:start x="-527" y="0"/>
                      <wp:lineTo x="-527" y="21346"/>
                      <wp:lineTo x="21600" y="21346"/>
                      <wp:lineTo x="21600" y="0"/>
                      <wp:lineTo x="-527"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bright="40000" contrast="62000"/>
                            <a:grayscl/>
                            <a:biLevel thresh="50000"/>
                          </a:blip>
                          <a:srcRect/>
                          <a:stretch>
                            <a:fillRect/>
                          </a:stretch>
                        </pic:blipFill>
                        <pic:spPr bwMode="auto">
                          <a:xfrm>
                            <a:off x="0" y="0"/>
                            <a:ext cx="781050" cy="809625"/>
                          </a:xfrm>
                          <a:prstGeom prst="rect">
                            <a:avLst/>
                          </a:prstGeom>
                          <a:noFill/>
                          <a:ln w="9525">
                            <a:noFill/>
                            <a:miter lim="800000"/>
                            <a:headEnd/>
                            <a:tailEnd/>
                          </a:ln>
                        </pic:spPr>
                      </pic:pic>
                    </a:graphicData>
                  </a:graphic>
                </wp:anchor>
              </w:drawing>
            </w:r>
          </w:p>
        </w:tc>
        <w:tc>
          <w:tcPr>
            <w:tcW w:w="4252" w:type="dxa"/>
          </w:tcPr>
          <w:p w:rsidR="00BF2C71" w:rsidRPr="00765396" w:rsidRDefault="00BF2C71" w:rsidP="005E50C0">
            <w:pPr>
              <w:ind w:left="33" w:firstLine="0"/>
              <w:jc w:val="center"/>
              <w:rPr>
                <w:b/>
                <w:sz w:val="18"/>
              </w:rPr>
            </w:pPr>
          </w:p>
          <w:p w:rsidR="00BF2C71" w:rsidRPr="00765396" w:rsidRDefault="00BF2C71" w:rsidP="005E50C0">
            <w:pPr>
              <w:ind w:left="33" w:firstLine="0"/>
              <w:jc w:val="center"/>
              <w:rPr>
                <w:sz w:val="18"/>
              </w:rPr>
            </w:pPr>
            <w:r w:rsidRPr="00765396">
              <w:rPr>
                <w:b/>
                <w:sz w:val="18"/>
                <w:szCs w:val="22"/>
              </w:rPr>
              <w:t>АДЫГЭ  РЕСПУБЛИКЭМ  Ц</w:t>
            </w:r>
            <w:r w:rsidRPr="00765396">
              <w:rPr>
                <w:b/>
                <w:sz w:val="18"/>
                <w:szCs w:val="22"/>
                <w:lang w:val="en-US"/>
              </w:rPr>
              <w:t>I</w:t>
            </w:r>
            <w:r w:rsidRPr="00765396">
              <w:rPr>
                <w:b/>
                <w:sz w:val="18"/>
                <w:szCs w:val="22"/>
              </w:rPr>
              <w:t>ЫФХЭМ</w:t>
            </w:r>
          </w:p>
          <w:p w:rsidR="00BF2C71" w:rsidRPr="00765396" w:rsidRDefault="00BF2C71" w:rsidP="005E50C0">
            <w:pPr>
              <w:ind w:left="33" w:hanging="20"/>
              <w:jc w:val="center"/>
              <w:rPr>
                <w:b/>
                <w:sz w:val="18"/>
              </w:rPr>
            </w:pPr>
            <w:r w:rsidRPr="00765396">
              <w:rPr>
                <w:b/>
                <w:sz w:val="18"/>
                <w:szCs w:val="22"/>
                <w:lang w:val="en-US"/>
              </w:rPr>
              <w:t>I</w:t>
            </w:r>
            <w:r w:rsidRPr="00765396">
              <w:rPr>
                <w:b/>
                <w:sz w:val="18"/>
                <w:szCs w:val="22"/>
              </w:rPr>
              <w:t>ОФШ</w:t>
            </w:r>
            <w:r w:rsidRPr="00765396">
              <w:rPr>
                <w:b/>
                <w:sz w:val="18"/>
                <w:szCs w:val="22"/>
                <w:lang w:val="en-US"/>
              </w:rPr>
              <w:t>I</w:t>
            </w:r>
            <w:r w:rsidRPr="00765396">
              <w:rPr>
                <w:b/>
                <w:sz w:val="18"/>
                <w:szCs w:val="22"/>
              </w:rPr>
              <w:t>ЭН  ЯГЪЭГЪОТЫГЪЭНЫМК</w:t>
            </w:r>
            <w:r w:rsidRPr="00765396">
              <w:rPr>
                <w:b/>
                <w:sz w:val="18"/>
                <w:szCs w:val="22"/>
                <w:lang w:val="en-US"/>
              </w:rPr>
              <w:t>I</w:t>
            </w:r>
            <w:r w:rsidRPr="00765396">
              <w:rPr>
                <w:b/>
                <w:sz w:val="18"/>
                <w:szCs w:val="22"/>
              </w:rPr>
              <w:t>Э</w:t>
            </w:r>
          </w:p>
          <w:p w:rsidR="00BF2C71" w:rsidRPr="00765396" w:rsidRDefault="00BF2C71" w:rsidP="005E50C0">
            <w:pPr>
              <w:pStyle w:val="5"/>
              <w:spacing w:line="240" w:lineRule="auto"/>
              <w:ind w:left="33" w:hanging="20"/>
              <w:rPr>
                <w:lang w:val="ru-RU"/>
              </w:rPr>
            </w:pPr>
            <w:r w:rsidRPr="00765396">
              <w:rPr>
                <w:lang w:val="ru-RU"/>
              </w:rPr>
              <w:t>ИКЪЭРАЛЫГЪО   КЪУЛЫКЪУ</w:t>
            </w:r>
          </w:p>
          <w:p w:rsidR="00BF2C71" w:rsidRPr="00765396" w:rsidRDefault="00BF2C71" w:rsidP="005E50C0">
            <w:pPr>
              <w:pStyle w:val="5"/>
              <w:spacing w:line="240" w:lineRule="auto"/>
              <w:ind w:left="33" w:hanging="20"/>
              <w:rPr>
                <w:lang w:val="ru-RU"/>
              </w:rPr>
            </w:pPr>
            <w:r w:rsidRPr="00765396">
              <w:rPr>
                <w:lang w:val="ru-RU"/>
              </w:rPr>
              <w:t xml:space="preserve">И   </w:t>
            </w:r>
            <w:r w:rsidRPr="00765396">
              <w:rPr>
                <w:bCs/>
                <w:lang w:val="ru-RU"/>
              </w:rPr>
              <w:t>ГЪЭ</w:t>
            </w:r>
            <w:r w:rsidRPr="00765396">
              <w:rPr>
                <w:bCs/>
                <w:lang w:val="en-US"/>
              </w:rPr>
              <w:t>I</w:t>
            </w:r>
            <w:r w:rsidRPr="00765396">
              <w:rPr>
                <w:bCs/>
                <w:lang w:val="ru-RU"/>
              </w:rPr>
              <w:t>ОРЫШ</w:t>
            </w:r>
            <w:r w:rsidRPr="00765396">
              <w:rPr>
                <w:bCs/>
                <w:lang w:val="en-US"/>
              </w:rPr>
              <w:t>I</w:t>
            </w:r>
            <w:r w:rsidRPr="00765396">
              <w:rPr>
                <w:bCs/>
                <w:lang w:val="ru-RU"/>
              </w:rPr>
              <w:t>АП</w:t>
            </w:r>
            <w:r w:rsidRPr="00765396">
              <w:rPr>
                <w:bCs/>
                <w:lang w:val="en-US"/>
              </w:rPr>
              <w:t>I</w:t>
            </w:r>
          </w:p>
          <w:p w:rsidR="00BF2C71" w:rsidRPr="00765396" w:rsidRDefault="00BF2C71" w:rsidP="005E50C0">
            <w:pPr>
              <w:ind w:firstLine="0"/>
              <w:jc w:val="center"/>
            </w:pPr>
          </w:p>
          <w:p w:rsidR="00BF2C71" w:rsidRPr="00765396" w:rsidRDefault="00BF2C71" w:rsidP="005E50C0">
            <w:pPr>
              <w:ind w:left="175" w:hanging="20"/>
              <w:jc w:val="center"/>
            </w:pPr>
          </w:p>
        </w:tc>
      </w:tr>
    </w:tbl>
    <w:p w:rsidR="00BF2C71" w:rsidRPr="00765396" w:rsidRDefault="00BF2C71" w:rsidP="00BF2C71">
      <w:pPr>
        <w:pStyle w:val="ConsPlusNormal"/>
        <w:ind w:firstLine="0"/>
        <w:outlineLvl w:val="1"/>
        <w:rPr>
          <w:rFonts w:ascii="Times New Roman" w:hAnsi="Times New Roman" w:cs="Times New Roman"/>
        </w:rPr>
      </w:pPr>
    </w:p>
    <w:tbl>
      <w:tblPr>
        <w:tblW w:w="10314" w:type="dxa"/>
        <w:tblLook w:val="04A0"/>
      </w:tblPr>
      <w:tblGrid>
        <w:gridCol w:w="2376"/>
        <w:gridCol w:w="5469"/>
        <w:gridCol w:w="2469"/>
      </w:tblGrid>
      <w:tr w:rsidR="00BF2C71" w:rsidRPr="00765396" w:rsidTr="00BF2C71">
        <w:trPr>
          <w:trHeight w:val="907"/>
        </w:trPr>
        <w:tc>
          <w:tcPr>
            <w:tcW w:w="2376" w:type="dxa"/>
          </w:tcPr>
          <w:p w:rsidR="00BF2C71" w:rsidRPr="00765396" w:rsidRDefault="00BF2C71" w:rsidP="005E50C0">
            <w:pPr>
              <w:pStyle w:val="ConsPlusNormal"/>
              <w:widowControl w:val="0"/>
              <w:ind w:firstLine="0"/>
              <w:outlineLvl w:val="1"/>
              <w:rPr>
                <w:b/>
                <w:caps/>
              </w:rPr>
            </w:pPr>
          </w:p>
        </w:tc>
        <w:tc>
          <w:tcPr>
            <w:tcW w:w="5469" w:type="dxa"/>
          </w:tcPr>
          <w:p w:rsidR="00BF2C71" w:rsidRPr="00765396" w:rsidRDefault="00BF2C71" w:rsidP="005E50C0">
            <w:pPr>
              <w:ind w:firstLine="34"/>
              <w:jc w:val="center"/>
              <w:rPr>
                <w:iCs/>
                <w:sz w:val="28"/>
                <w:szCs w:val="28"/>
              </w:rPr>
            </w:pPr>
            <w:r w:rsidRPr="00765396">
              <w:rPr>
                <w:iCs/>
                <w:sz w:val="28"/>
                <w:szCs w:val="28"/>
              </w:rPr>
              <w:t>ПРИКАЗ</w:t>
            </w:r>
          </w:p>
          <w:p w:rsidR="00BF2C71" w:rsidRPr="00765396" w:rsidRDefault="00BF2C71" w:rsidP="005E50C0">
            <w:pPr>
              <w:ind w:firstLine="34"/>
              <w:jc w:val="center"/>
              <w:rPr>
                <w:iCs/>
                <w:sz w:val="28"/>
                <w:szCs w:val="28"/>
              </w:rPr>
            </w:pPr>
          </w:p>
          <w:p w:rsidR="00BF2C71" w:rsidRPr="00765396" w:rsidRDefault="00BF2C71" w:rsidP="00BF2C71">
            <w:pPr>
              <w:ind w:firstLine="0"/>
              <w:jc w:val="center"/>
              <w:rPr>
                <w:b/>
                <w:caps/>
              </w:rPr>
            </w:pPr>
            <w:r>
              <w:rPr>
                <w:iCs/>
                <w:sz w:val="28"/>
                <w:szCs w:val="28"/>
              </w:rPr>
              <w:t>от 29.11.2021 № 01/2-128</w:t>
            </w:r>
          </w:p>
        </w:tc>
        <w:tc>
          <w:tcPr>
            <w:tcW w:w="2469" w:type="dxa"/>
          </w:tcPr>
          <w:p w:rsidR="00BF2C71" w:rsidRDefault="00BF2C71" w:rsidP="005E50C0">
            <w:pPr>
              <w:pStyle w:val="ConsPlusNormal"/>
              <w:widowControl w:val="0"/>
              <w:ind w:firstLine="0"/>
              <w:outlineLvl w:val="1"/>
              <w:rPr>
                <w:rFonts w:ascii="Times New Roman" w:hAnsi="Times New Roman" w:cs="Times New Roman"/>
                <w:iCs/>
                <w:sz w:val="28"/>
                <w:szCs w:val="28"/>
              </w:rPr>
            </w:pPr>
          </w:p>
          <w:p w:rsidR="00BF2C71" w:rsidRPr="007C7D46" w:rsidRDefault="00BF2C71" w:rsidP="005E50C0">
            <w:pPr>
              <w:pStyle w:val="ConsPlusNormal"/>
              <w:widowControl w:val="0"/>
              <w:ind w:firstLine="0"/>
              <w:outlineLvl w:val="1"/>
              <w:rPr>
                <w:rFonts w:ascii="Times New Roman" w:hAnsi="Times New Roman" w:cs="Times New Roman"/>
                <w:sz w:val="28"/>
                <w:szCs w:val="28"/>
              </w:rPr>
            </w:pPr>
            <w:r w:rsidRPr="00765396">
              <w:rPr>
                <w:rFonts w:ascii="Times New Roman" w:hAnsi="Times New Roman" w:cs="Times New Roman"/>
                <w:iCs/>
                <w:sz w:val="28"/>
                <w:szCs w:val="28"/>
              </w:rPr>
              <w:t>г. Майкоп</w:t>
            </w:r>
          </w:p>
        </w:tc>
      </w:tr>
    </w:tbl>
    <w:p w:rsidR="00BF2C71" w:rsidRDefault="00BF2C71" w:rsidP="00BF2C71">
      <w:pPr>
        <w:ind w:firstLine="0"/>
        <w:jc w:val="center"/>
        <w:rPr>
          <w:b/>
          <w:iCs/>
          <w:sz w:val="28"/>
          <w:szCs w:val="28"/>
        </w:rPr>
      </w:pPr>
    </w:p>
    <w:p w:rsidR="00BF2C71" w:rsidRPr="00062664" w:rsidRDefault="00BF2C71" w:rsidP="00BF2C71">
      <w:pPr>
        <w:ind w:firstLine="0"/>
        <w:jc w:val="center"/>
        <w:rPr>
          <w:rFonts w:eastAsia="Calibri"/>
          <w:b/>
          <w:sz w:val="28"/>
          <w:szCs w:val="28"/>
        </w:rPr>
      </w:pPr>
      <w:r w:rsidRPr="009C6234">
        <w:rPr>
          <w:b/>
          <w:iCs/>
          <w:sz w:val="28"/>
          <w:szCs w:val="28"/>
        </w:rPr>
        <w:t xml:space="preserve">О Перечне должностей </w:t>
      </w:r>
      <w:r>
        <w:rPr>
          <w:b/>
          <w:iCs/>
          <w:sz w:val="28"/>
          <w:szCs w:val="28"/>
        </w:rPr>
        <w:t>в подведомственном учреждении ГКУ РА «Адыгейский республиканский центр занятости населения»</w:t>
      </w:r>
      <w:r w:rsidRPr="009C6234">
        <w:rPr>
          <w:b/>
          <w:iCs/>
          <w:sz w:val="28"/>
          <w:szCs w:val="28"/>
        </w:rPr>
        <w:t>,</w:t>
      </w:r>
      <w:r w:rsidRPr="00BF2C71">
        <w:rPr>
          <w:rFonts w:ascii="Arial" w:eastAsia="Calibri" w:hAnsi="Arial" w:cs="Arial"/>
        </w:rPr>
        <w:t xml:space="preserve"> </w:t>
      </w:r>
      <w:r w:rsidRPr="00062664">
        <w:rPr>
          <w:rFonts w:eastAsia="Calibri"/>
          <w:b/>
          <w:sz w:val="28"/>
          <w:szCs w:val="28"/>
        </w:rPr>
        <w:t>созданн</w:t>
      </w:r>
      <w:r w:rsidRPr="00BF2C71">
        <w:rPr>
          <w:rFonts w:eastAsia="Calibri"/>
          <w:b/>
          <w:sz w:val="28"/>
          <w:szCs w:val="28"/>
        </w:rPr>
        <w:t>ом</w:t>
      </w:r>
      <w:r w:rsidRPr="00062664">
        <w:rPr>
          <w:rFonts w:eastAsia="Calibri"/>
          <w:b/>
          <w:sz w:val="28"/>
          <w:szCs w:val="28"/>
        </w:rPr>
        <w:t xml:space="preserve"> для выполнения задач, поставленных перед </w:t>
      </w:r>
      <w:r w:rsidRPr="00BF2C71">
        <w:rPr>
          <w:rFonts w:eastAsia="Calibri"/>
          <w:b/>
          <w:sz w:val="28"/>
          <w:szCs w:val="28"/>
        </w:rPr>
        <w:t>УГСЗН Республики Адыгея</w:t>
      </w:r>
      <w:r w:rsidRPr="00062664">
        <w:rPr>
          <w:rFonts w:eastAsia="Calibri"/>
          <w:b/>
          <w:sz w:val="28"/>
          <w:szCs w:val="28"/>
        </w:rPr>
        <w:t xml:space="preserve">,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BF2C71" w:rsidRPr="009C6234" w:rsidRDefault="00BF2C71" w:rsidP="00BF2C71">
      <w:pPr>
        <w:ind w:firstLine="0"/>
        <w:jc w:val="center"/>
        <w:rPr>
          <w:b/>
          <w:iCs/>
          <w:sz w:val="28"/>
          <w:szCs w:val="28"/>
        </w:rPr>
      </w:pPr>
    </w:p>
    <w:p w:rsidR="00BF2C71" w:rsidRDefault="00BF2C71" w:rsidP="00BF2C71">
      <w:pPr>
        <w:ind w:firstLine="851"/>
        <w:rPr>
          <w:sz w:val="28"/>
          <w:szCs w:val="28"/>
        </w:rPr>
      </w:pPr>
      <w:r>
        <w:rPr>
          <w:sz w:val="28"/>
          <w:szCs w:val="28"/>
        </w:rPr>
        <w:t xml:space="preserve">   На основании п</w:t>
      </w:r>
      <w:r w:rsidRPr="00BF2C71">
        <w:rPr>
          <w:sz w:val="28"/>
          <w:szCs w:val="28"/>
        </w:rPr>
        <w:t>риказ</w:t>
      </w:r>
      <w:r>
        <w:rPr>
          <w:sz w:val="28"/>
          <w:szCs w:val="28"/>
        </w:rPr>
        <w:t>а</w:t>
      </w:r>
      <w:r w:rsidRPr="00BF2C71">
        <w:rPr>
          <w:sz w:val="28"/>
          <w:szCs w:val="28"/>
        </w:rPr>
        <w:t xml:space="preserve"> Министерства труда и социальной защиты </w:t>
      </w:r>
      <w:r>
        <w:rPr>
          <w:sz w:val="28"/>
          <w:szCs w:val="28"/>
        </w:rPr>
        <w:t xml:space="preserve">Российской Федерации </w:t>
      </w:r>
      <w:r w:rsidRPr="00BF2C71">
        <w:rPr>
          <w:sz w:val="28"/>
          <w:szCs w:val="28"/>
        </w:rPr>
        <w:t xml:space="preserve"> от 7 октября 2013 г.</w:t>
      </w:r>
      <w:r>
        <w:rPr>
          <w:sz w:val="28"/>
          <w:szCs w:val="28"/>
        </w:rPr>
        <w:t xml:space="preserve"> №</w:t>
      </w:r>
      <w:r w:rsidRPr="00BF2C71">
        <w:rPr>
          <w:sz w:val="28"/>
          <w:szCs w:val="28"/>
        </w:rPr>
        <w:t> 530н</w:t>
      </w:r>
      <w:r>
        <w:rPr>
          <w:sz w:val="28"/>
          <w:szCs w:val="28"/>
        </w:rPr>
        <w:t xml:space="preserve"> «</w:t>
      </w:r>
      <w:r w:rsidRPr="00BF2C71">
        <w:rPr>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BF2C71" w:rsidRDefault="00BF2C71" w:rsidP="00BF2C71">
      <w:pPr>
        <w:ind w:firstLine="0"/>
        <w:jc w:val="center"/>
        <w:rPr>
          <w:sz w:val="28"/>
          <w:szCs w:val="28"/>
        </w:rPr>
      </w:pPr>
    </w:p>
    <w:p w:rsidR="00BF2C71" w:rsidRPr="00765396" w:rsidRDefault="00BF2C71" w:rsidP="00BF2C71">
      <w:pPr>
        <w:ind w:firstLine="0"/>
        <w:jc w:val="center"/>
        <w:rPr>
          <w:sz w:val="28"/>
          <w:szCs w:val="28"/>
        </w:rPr>
      </w:pPr>
      <w:r w:rsidRPr="009C6234">
        <w:rPr>
          <w:b/>
          <w:sz w:val="28"/>
          <w:szCs w:val="28"/>
        </w:rPr>
        <w:t>П Р И К А З Ы В А Ю</w:t>
      </w:r>
    </w:p>
    <w:p w:rsidR="00BF2C71" w:rsidRPr="00370433" w:rsidRDefault="00BF2C71" w:rsidP="00BF2C71">
      <w:pPr>
        <w:rPr>
          <w:iCs/>
          <w:sz w:val="28"/>
          <w:szCs w:val="28"/>
        </w:rPr>
      </w:pPr>
      <w:r w:rsidRPr="00765396">
        <w:rPr>
          <w:sz w:val="28"/>
          <w:szCs w:val="28"/>
        </w:rPr>
        <w:t xml:space="preserve">1. </w:t>
      </w:r>
      <w:r>
        <w:rPr>
          <w:sz w:val="28"/>
          <w:szCs w:val="28"/>
        </w:rPr>
        <w:t xml:space="preserve">Утвердить Перечень </w:t>
      </w:r>
      <w:r w:rsidRPr="00BF2C71">
        <w:rPr>
          <w:iCs/>
          <w:sz w:val="28"/>
          <w:szCs w:val="28"/>
        </w:rPr>
        <w:t>должностей в подв</w:t>
      </w:r>
      <w:r>
        <w:rPr>
          <w:iCs/>
          <w:sz w:val="28"/>
          <w:szCs w:val="28"/>
        </w:rPr>
        <w:t>едомственном учреждении ГКУ РА «</w:t>
      </w:r>
      <w:r w:rsidRPr="00BF2C71">
        <w:rPr>
          <w:iCs/>
          <w:sz w:val="28"/>
          <w:szCs w:val="28"/>
        </w:rPr>
        <w:t>Адыгейский республиканский центр занятости населения</w:t>
      </w:r>
      <w:r>
        <w:rPr>
          <w:iCs/>
          <w:sz w:val="28"/>
          <w:szCs w:val="28"/>
        </w:rPr>
        <w:t>»</w:t>
      </w:r>
      <w:r w:rsidRPr="00BF2C71">
        <w:rPr>
          <w:iCs/>
          <w:sz w:val="28"/>
          <w:szCs w:val="28"/>
        </w:rPr>
        <w:t>, созданном для выполнения задач, поставленных перед УГСЗН Республики Адыгея,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iCs/>
          <w:sz w:val="28"/>
          <w:szCs w:val="28"/>
        </w:rPr>
        <w:t>:</w:t>
      </w:r>
    </w:p>
    <w:p w:rsidR="00BF2C71" w:rsidRDefault="00BF2C71" w:rsidP="00BF2C71">
      <w:pPr>
        <w:ind w:firstLine="567"/>
        <w:rPr>
          <w:sz w:val="28"/>
          <w:szCs w:val="28"/>
        </w:rPr>
      </w:pPr>
      <w:r>
        <w:rPr>
          <w:sz w:val="28"/>
          <w:szCs w:val="28"/>
        </w:rPr>
        <w:t xml:space="preserve">- </w:t>
      </w:r>
      <w:r w:rsidRPr="00481DC1">
        <w:rPr>
          <w:iCs/>
          <w:sz w:val="28"/>
          <w:szCs w:val="28"/>
        </w:rPr>
        <w:t>должност</w:t>
      </w:r>
      <w:r>
        <w:rPr>
          <w:iCs/>
          <w:sz w:val="28"/>
          <w:szCs w:val="28"/>
        </w:rPr>
        <w:t>ь директора ГКУ РА «Адыгейский республиканский центр занятости населения».</w:t>
      </w:r>
    </w:p>
    <w:p w:rsidR="00BF2C71" w:rsidRPr="00765396" w:rsidRDefault="00BF2C71" w:rsidP="00BF2C71">
      <w:pPr>
        <w:ind w:firstLine="567"/>
        <w:rPr>
          <w:sz w:val="28"/>
          <w:szCs w:val="28"/>
        </w:rPr>
      </w:pPr>
      <w:r>
        <w:rPr>
          <w:sz w:val="28"/>
          <w:szCs w:val="28"/>
        </w:rPr>
        <w:t>2</w:t>
      </w:r>
      <w:r w:rsidRPr="00765396">
        <w:rPr>
          <w:sz w:val="28"/>
          <w:szCs w:val="28"/>
        </w:rPr>
        <w:t>. Контроль за исполнением настоящего приказа оставляю за собой.</w:t>
      </w:r>
    </w:p>
    <w:p w:rsidR="00BF2C71" w:rsidRPr="00765396" w:rsidRDefault="00BF2C71" w:rsidP="00BF2C71">
      <w:pPr>
        <w:ind w:firstLine="567"/>
        <w:rPr>
          <w:sz w:val="28"/>
          <w:szCs w:val="28"/>
        </w:rPr>
      </w:pPr>
    </w:p>
    <w:p w:rsidR="00BF2C71" w:rsidRDefault="00BF2C71" w:rsidP="00BF2C71">
      <w:pPr>
        <w:ind w:firstLine="0"/>
        <w:rPr>
          <w:sz w:val="28"/>
          <w:szCs w:val="28"/>
        </w:rPr>
      </w:pPr>
    </w:p>
    <w:p w:rsidR="00BF2C71" w:rsidRPr="008240EA" w:rsidRDefault="00BF2C71" w:rsidP="00BF2C71">
      <w:pPr>
        <w:ind w:firstLine="0"/>
        <w:rPr>
          <w:sz w:val="28"/>
          <w:szCs w:val="28"/>
        </w:rPr>
      </w:pPr>
      <w:r w:rsidRPr="00765396">
        <w:rPr>
          <w:sz w:val="28"/>
          <w:szCs w:val="28"/>
        </w:rPr>
        <w:t>Начальник Управления                                                                          Г.С. Цыганкова</w:t>
      </w:r>
    </w:p>
    <w:p w:rsidR="00F326CC" w:rsidRDefault="00F326CC"/>
    <w:sectPr w:rsidR="00F326CC" w:rsidSect="00BF2C71">
      <w:footerReference w:type="default" r:id="rId5"/>
      <w:pgSz w:w="11906" w:h="16838" w:code="9"/>
      <w:pgMar w:top="851" w:right="851" w:bottom="851"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1B8" w:rsidRDefault="00BF2C71">
    <w:pPr>
      <w:pStyle w:val="a3"/>
      <w:jc w:val="center"/>
    </w:pPr>
    <w:r>
      <w:fldChar w:fldCharType="begin"/>
    </w:r>
    <w:r>
      <w:instrText xml:space="preserve"> PAGE</w:instrText>
    </w:r>
    <w:r>
      <w:instrText xml:space="preserve">   \* MERGEFORMAT </w:instrText>
    </w:r>
    <w:r>
      <w:fldChar w:fldCharType="separate"/>
    </w:r>
    <w:r>
      <w:rPr>
        <w:noProof/>
      </w:rPr>
      <w:t>2</w:t>
    </w:r>
    <w:r>
      <w:fldChar w:fldCharType="end"/>
    </w:r>
  </w:p>
  <w:p w:rsidR="00BC11B8" w:rsidRDefault="00BF2C71">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BF2C71"/>
    <w:rsid w:val="003F534B"/>
    <w:rsid w:val="00BF2C71"/>
    <w:rsid w:val="00F32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C71"/>
    <w:pPr>
      <w:spacing w:after="0" w:line="240" w:lineRule="auto"/>
      <w:ind w:firstLine="709"/>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BF2C71"/>
    <w:pPr>
      <w:keepNext/>
      <w:spacing w:line="160" w:lineRule="exact"/>
      <w:jc w:val="center"/>
      <w:outlineLvl w:val="1"/>
    </w:pPr>
    <w:rPr>
      <w:i/>
      <w:sz w:val="18"/>
      <w:szCs w:val="20"/>
      <w:lang/>
    </w:rPr>
  </w:style>
  <w:style w:type="paragraph" w:styleId="5">
    <w:name w:val="heading 5"/>
    <w:basedOn w:val="a"/>
    <w:next w:val="a"/>
    <w:link w:val="50"/>
    <w:qFormat/>
    <w:rsid w:val="00BF2C71"/>
    <w:pPr>
      <w:keepNext/>
      <w:spacing w:line="240" w:lineRule="atLeast"/>
      <w:jc w:val="center"/>
      <w:outlineLvl w:val="4"/>
    </w:pPr>
    <w:rPr>
      <w:b/>
      <w:sz w:val="1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2C71"/>
    <w:rPr>
      <w:rFonts w:ascii="Times New Roman" w:eastAsia="Times New Roman" w:hAnsi="Times New Roman" w:cs="Times New Roman"/>
      <w:i/>
      <w:sz w:val="18"/>
      <w:szCs w:val="20"/>
      <w:lang w:eastAsia="ru-RU"/>
    </w:rPr>
  </w:style>
  <w:style w:type="character" w:customStyle="1" w:styleId="50">
    <w:name w:val="Заголовок 5 Знак"/>
    <w:basedOn w:val="a0"/>
    <w:link w:val="5"/>
    <w:rsid w:val="00BF2C71"/>
    <w:rPr>
      <w:rFonts w:ascii="Times New Roman" w:eastAsia="Times New Roman" w:hAnsi="Times New Roman" w:cs="Times New Roman"/>
      <w:b/>
      <w:sz w:val="18"/>
      <w:szCs w:val="20"/>
      <w:lang w:eastAsia="ru-RU"/>
    </w:rPr>
  </w:style>
  <w:style w:type="paragraph" w:customStyle="1" w:styleId="ConsPlusNormal">
    <w:name w:val="ConsPlusNormal"/>
    <w:rsid w:val="00BF2C71"/>
    <w:pPr>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footer"/>
    <w:basedOn w:val="a"/>
    <w:link w:val="a4"/>
    <w:uiPriority w:val="99"/>
    <w:unhideWhenUsed/>
    <w:rsid w:val="00BF2C71"/>
    <w:pPr>
      <w:tabs>
        <w:tab w:val="center" w:pos="4677"/>
        <w:tab w:val="right" w:pos="9355"/>
      </w:tabs>
    </w:pPr>
  </w:style>
  <w:style w:type="character" w:customStyle="1" w:styleId="a4">
    <w:name w:val="Нижний колонтитул Знак"/>
    <w:basedOn w:val="a0"/>
    <w:link w:val="a3"/>
    <w:uiPriority w:val="99"/>
    <w:rsid w:val="00BF2C7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User-101</dc:creator>
  <cp:lastModifiedBy>User-101</cp:lastModifiedBy>
  <cp:revision>1</cp:revision>
  <cp:lastPrinted>2021-11-29T08:55:00Z</cp:lastPrinted>
  <dcterms:created xsi:type="dcterms:W3CDTF">2021-11-29T08:43:00Z</dcterms:created>
  <dcterms:modified xsi:type="dcterms:W3CDTF">2021-11-29T08:59:00Z</dcterms:modified>
</cp:coreProperties>
</file>